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8B" w:rsidRPr="003A0E8B" w:rsidRDefault="00A273CB" w:rsidP="001C0FC8">
      <w:pPr>
        <w:spacing w:after="0"/>
        <w:jc w:val="center"/>
        <w:rPr>
          <w:lang w:val="ru-RU"/>
        </w:rPr>
      </w:pPr>
      <w:r w:rsidRPr="003A0E8B">
        <w:rPr>
          <w:b/>
          <w:color w:val="000000"/>
          <w:lang w:val="ru-RU"/>
        </w:rPr>
        <w:t>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p w:rsidR="00656B8B" w:rsidRPr="001C0FC8" w:rsidRDefault="00A273CB" w:rsidP="001C0FC8">
      <w:pPr>
        <w:spacing w:after="0"/>
        <w:jc w:val="center"/>
        <w:rPr>
          <w:i/>
          <w:lang w:val="ru-RU"/>
        </w:rPr>
      </w:pPr>
      <w:r w:rsidRPr="001C0FC8">
        <w:rPr>
          <w:i/>
          <w:color w:val="000000"/>
          <w:sz w:val="20"/>
          <w:lang w:val="ru-RU"/>
        </w:rPr>
        <w:t>Постановление Правительства Республики Казахстан от 27 января 2014 года № 29</w:t>
      </w:r>
    </w:p>
    <w:p w:rsidR="00656B8B" w:rsidRPr="003A0E8B" w:rsidRDefault="00656B8B">
      <w:pPr>
        <w:spacing w:after="0"/>
        <w:rPr>
          <w:lang w:val="ru-RU"/>
        </w:rPr>
      </w:pPr>
    </w:p>
    <w:p w:rsidR="00656B8B" w:rsidRPr="003A0E8B" w:rsidRDefault="00A27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В целях совершенствования оказания медицинской помощи, Правительство Республики</w:t>
      </w:r>
      <w:r w:rsidR="00E17C21">
        <w:rPr>
          <w:color w:val="000000"/>
          <w:sz w:val="20"/>
          <w:lang w:val="ru-RU"/>
        </w:rPr>
        <w:t xml:space="preserve"> </w:t>
      </w:r>
      <w:r w:rsidRPr="003A0E8B">
        <w:rPr>
          <w:color w:val="000000"/>
          <w:sz w:val="20"/>
          <w:lang w:val="ru-RU"/>
        </w:rPr>
        <w:t xml:space="preserve">Казахстан </w:t>
      </w:r>
      <w:r w:rsidRPr="003A0E8B">
        <w:rPr>
          <w:b/>
          <w:color w:val="000000"/>
          <w:sz w:val="20"/>
          <w:lang w:val="ru-RU"/>
        </w:rPr>
        <w:t>ПОСТАНОВЛЯЕТ</w:t>
      </w:r>
      <w:r w:rsidRPr="003A0E8B">
        <w:rPr>
          <w:color w:val="000000"/>
          <w:sz w:val="20"/>
          <w:lang w:val="ru-RU"/>
        </w:rPr>
        <w:t>: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1. Внести в</w:t>
      </w:r>
      <w:r>
        <w:rPr>
          <w:color w:val="000000"/>
          <w:sz w:val="20"/>
        </w:rPr>
        <w:t> </w:t>
      </w:r>
      <w:r w:rsidRPr="003A0E8B">
        <w:rPr>
          <w:color w:val="000000"/>
          <w:sz w:val="20"/>
          <w:lang w:val="ru-RU"/>
        </w:rPr>
        <w:t xml:space="preserve">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 2009 г., № 59, ст. 529) следующее изменение: 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>перечень гарантированного объема бесплатной медицинской помощи, утвержденный указанным постановлением, изложить в новой редакции согласно</w:t>
      </w:r>
      <w:r>
        <w:rPr>
          <w:color w:val="000000"/>
          <w:sz w:val="20"/>
        </w:rPr>
        <w:t> </w:t>
      </w:r>
      <w:r w:rsidRPr="003A0E8B">
        <w:rPr>
          <w:color w:val="000000"/>
          <w:sz w:val="20"/>
          <w:lang w:val="ru-RU"/>
        </w:rPr>
        <w:t>приложению к настоящему постановлению.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2. Настоящее постановление вводится в действие со дня подписания и подлежит официальному опубликованию. </w:t>
      </w:r>
    </w:p>
    <w:p w:rsidR="00656B8B" w:rsidRPr="003A0E8B" w:rsidRDefault="00A273CB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3A0E8B">
        <w:rPr>
          <w:i/>
          <w:color w:val="000000"/>
          <w:sz w:val="20"/>
          <w:lang w:val="ru-RU"/>
        </w:rPr>
        <w:t xml:space="preserve"> Премьер-Министр</w:t>
      </w:r>
      <w:r w:rsidRPr="003A0E8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A0E8B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3A0E8B">
        <w:rPr>
          <w:i/>
          <w:color w:val="000000"/>
          <w:sz w:val="20"/>
          <w:lang w:val="ru-RU"/>
        </w:rPr>
        <w:t xml:space="preserve"> С. Ахметов</w:t>
      </w:r>
    </w:p>
    <w:p w:rsidR="00656B8B" w:rsidRPr="003A0E8B" w:rsidRDefault="00A273CB">
      <w:pPr>
        <w:spacing w:after="0"/>
        <w:jc w:val="right"/>
        <w:rPr>
          <w:lang w:val="ru-RU"/>
        </w:rPr>
      </w:pPr>
      <w:r w:rsidRPr="003A0E8B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</w:t>
      </w:r>
      <w:r w:rsidRPr="003A0E8B">
        <w:rPr>
          <w:lang w:val="ru-RU"/>
        </w:rPr>
        <w:br/>
      </w:r>
      <w:r w:rsidRPr="003A0E8B">
        <w:rPr>
          <w:color w:val="000000"/>
          <w:sz w:val="20"/>
          <w:lang w:val="ru-RU"/>
        </w:rPr>
        <w:t>к постановлению Правительства</w:t>
      </w:r>
      <w:r w:rsidRPr="003A0E8B">
        <w:rPr>
          <w:lang w:val="ru-RU"/>
        </w:rPr>
        <w:br/>
      </w:r>
      <w:r w:rsidRPr="003A0E8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3A0E8B">
        <w:rPr>
          <w:lang w:val="ru-RU"/>
        </w:rPr>
        <w:br/>
      </w:r>
      <w:r w:rsidRPr="003A0E8B">
        <w:rPr>
          <w:color w:val="000000"/>
          <w:sz w:val="20"/>
          <w:lang w:val="ru-RU"/>
        </w:rPr>
        <w:t>от 27 января 2014 года № 29</w:t>
      </w:r>
    </w:p>
    <w:p w:rsidR="00656B8B" w:rsidRPr="003A0E8B" w:rsidRDefault="00A273CB">
      <w:pPr>
        <w:spacing w:after="0"/>
        <w:jc w:val="right"/>
        <w:rPr>
          <w:lang w:val="ru-RU"/>
        </w:rPr>
      </w:pPr>
      <w:r w:rsidRPr="003A0E8B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</w:t>
      </w:r>
      <w:r w:rsidRPr="003A0E8B">
        <w:rPr>
          <w:lang w:val="ru-RU"/>
        </w:rPr>
        <w:br/>
      </w:r>
      <w:r w:rsidRPr="003A0E8B">
        <w:rPr>
          <w:color w:val="000000"/>
          <w:sz w:val="20"/>
          <w:lang w:val="ru-RU"/>
        </w:rPr>
        <w:t>к постановлению Правительства</w:t>
      </w:r>
      <w:r w:rsidRPr="003A0E8B">
        <w:rPr>
          <w:lang w:val="ru-RU"/>
        </w:rPr>
        <w:br/>
      </w:r>
      <w:r w:rsidRPr="003A0E8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3A0E8B">
        <w:rPr>
          <w:lang w:val="ru-RU"/>
        </w:rPr>
        <w:br/>
      </w:r>
      <w:r w:rsidRPr="003A0E8B">
        <w:rPr>
          <w:color w:val="000000"/>
          <w:sz w:val="20"/>
          <w:lang w:val="ru-RU"/>
        </w:rPr>
        <w:t>от 15 декабря 2009 года № 2136</w:t>
      </w:r>
    </w:p>
    <w:p w:rsidR="00656B8B" w:rsidRPr="003A0E8B" w:rsidRDefault="00656B8B">
      <w:pPr>
        <w:spacing w:after="0"/>
        <w:rPr>
          <w:lang w:val="ru-RU"/>
        </w:rPr>
      </w:pPr>
    </w:p>
    <w:p w:rsidR="001C0FC8" w:rsidRDefault="00A273CB" w:rsidP="00E17C21">
      <w:pPr>
        <w:spacing w:after="0"/>
        <w:jc w:val="center"/>
        <w:rPr>
          <w:b/>
          <w:color w:val="000000"/>
          <w:lang w:val="ru-RU"/>
        </w:rPr>
      </w:pPr>
      <w:r w:rsidRPr="003A0E8B">
        <w:rPr>
          <w:b/>
          <w:color w:val="000000"/>
          <w:lang w:val="ru-RU"/>
        </w:rPr>
        <w:t>Перечень</w:t>
      </w:r>
      <w:r w:rsidR="00E17C21">
        <w:rPr>
          <w:b/>
          <w:color w:val="000000"/>
          <w:lang w:val="ru-RU"/>
        </w:rPr>
        <w:t xml:space="preserve"> </w:t>
      </w:r>
      <w:r w:rsidRPr="003A0E8B">
        <w:rPr>
          <w:b/>
          <w:color w:val="000000"/>
          <w:lang w:val="ru-RU"/>
        </w:rPr>
        <w:t>гарантированного объема бесплатной медицинской помощи</w:t>
      </w:r>
    </w:p>
    <w:p w:rsidR="00656B8B" w:rsidRPr="003A0E8B" w:rsidRDefault="00A273CB">
      <w:pPr>
        <w:spacing w:after="0"/>
        <w:rPr>
          <w:lang w:val="ru-RU"/>
        </w:rPr>
      </w:pPr>
      <w:r w:rsidRPr="003A0E8B">
        <w:rPr>
          <w:b/>
          <w:color w:val="000000"/>
          <w:lang w:val="ru-RU"/>
        </w:rPr>
        <w:t xml:space="preserve">1. Общие положения </w:t>
      </w:r>
    </w:p>
    <w:p w:rsidR="00656B8B" w:rsidRPr="003A0E8B" w:rsidRDefault="00A27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1. Гарантированный объем бесплатной медицинской помощи (далее – ГОБМП) предоставляется гражданам Республики Казахстан и оралманам за счет бюджетных средств и включаетпрофилактические, диагностические и лечебные медицинские услуги, обладающие наибольшей доказанной эффективностью.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2. В ГОБМП включается: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1) скорая медицинская помощь и санитарная авиация;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2) амбулаторно-поликлиническая помощь, включающая: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первичную медико-санитарную помощь (далее – ПМСП);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4) стационарозамещающая медицинская помощь по направлению специалиста ПМСП или профильных специалистов;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5) восстановительное лечение и медицинская реабилитация;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6) паллиативная помощь и сестринский уход для категорий населения, установленных Правительством Республики Казахстан.</w:t>
      </w:r>
    </w:p>
    <w:p w:rsidR="00656B8B" w:rsidRPr="003A0E8B" w:rsidRDefault="00A273CB">
      <w:pPr>
        <w:spacing w:after="0"/>
        <w:rPr>
          <w:lang w:val="ru-RU"/>
        </w:rPr>
      </w:pPr>
      <w:r w:rsidRPr="003A0E8B">
        <w:rPr>
          <w:b/>
          <w:color w:val="000000"/>
          <w:lang w:val="ru-RU"/>
        </w:rPr>
        <w:t xml:space="preserve"> 2. Перечень ГОБМП</w:t>
      </w:r>
    </w:p>
    <w:p w:rsidR="00656B8B" w:rsidRPr="003A0E8B" w:rsidRDefault="00A273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3. Скорая медицинская помощь в рамках ГОБМП включает: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1) оказание медицинской помощи по экстренным показаниям;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2) доставку пациентов в медицинские организации по экстренным показаниям;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3) медицинское обеспечение массовых мероприятий (общественные, культурно-массовые,спортивные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4. Санитарная авиация в рамках ГОБМП включает: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2) доставку квалифицированных специалистов к месту назначения либо </w:t>
      </w:r>
      <w:r w:rsidRPr="003A0E8B">
        <w:rPr>
          <w:color w:val="000000"/>
          <w:sz w:val="20"/>
          <w:lang w:val="ru-RU"/>
        </w:rPr>
        <w:lastRenderedPageBreak/>
        <w:t>транспортировкупациента в соответствующую медицинскую организацию средствами авиатранспорта и автотранспорта.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5. Амбулаторно-поликлиническая помощь в рамках ГОБМП включает в себя ПМСП, КДП и предоставляется в объеме согласно приложению к настоящему перечню ГОБМП. 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6. Медицинская помощь с использованием высокоспециализированных и новых технологий оказывается по направлению специалиста амбулаторно-поликлинической организации (далее – АПО) в соответствии с перечнем, утверждаемым уполномоченным органом в области здравоохранения (далее – уполномоченный орган).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</w:t>
      </w:r>
      <w:r w:rsidRPr="009C3011">
        <w:rPr>
          <w:color w:val="000000"/>
          <w:sz w:val="20"/>
          <w:lang w:val="ru-RU"/>
        </w:rPr>
        <w:t>8. ГОБМП, оказываемый в форме стационарной помощи, согласно видам и объемам, утверждаемым уполномоченным органом, включает: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1) осмотры, консультации специалистов, в том числе с использованием телемедицинских коммуникаций;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2) лабораторные и инструментальные исследования в соответствии со стандартами в области здравоохранения;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3) медицинские услуги (за исключением платных), лекарственное обеспечение в соответствии с лекарственными формулярами по медицинским показаниям;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4) обеспечение препаратами крови и ее компонентов по медицинским показаниям;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тяжело больных детей старшего возраста, нуждающихся по заключению врачей в дополнительном уходе, с выдачей листа о временной нетрудоспособности;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7) раннюю и продолженную медицинскую реабилитацию согласно стандартам организации оказания медицинской помощи (далее – стандарт), утвержденным уполномоченным органом, включая позднюю, для детей и социально-уязвимых категорий граждан; 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8) создание необходимых условий для игр, отдыха и проведения воспитательной работы в детских стационарных медицинских организациях;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9) паллиативную помощь и сестринский уход для категорий населения, установленных Правительством Республики Казахстан.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</w:t>
      </w:r>
      <w:r w:rsidRPr="009C3011">
        <w:rPr>
          <w:color w:val="000000"/>
          <w:sz w:val="20"/>
          <w:lang w:val="ru-RU"/>
        </w:rPr>
        <w:t>9. Стационарозамещающая медицинская помощь в рамках ГОБМП включает:</w:t>
      </w:r>
      <w:r w:rsidRPr="009C3011">
        <w:rPr>
          <w:lang w:val="ru-RU"/>
        </w:rPr>
        <w:br/>
      </w:r>
      <w:r w:rsidRPr="009C3011">
        <w:rPr>
          <w:color w:val="000000"/>
          <w:sz w:val="20"/>
        </w:rPr>
        <w:t>     </w:t>
      </w:r>
      <w:r w:rsidRPr="009C3011">
        <w:rPr>
          <w:color w:val="000000"/>
          <w:sz w:val="20"/>
          <w:lang w:val="ru-RU"/>
        </w:rPr>
        <w:t xml:space="preserve"> 1) осмотры, консультации специалистов; </w:t>
      </w:r>
      <w:r w:rsidRPr="009C3011">
        <w:rPr>
          <w:lang w:val="ru-RU"/>
        </w:rPr>
        <w:br/>
      </w:r>
      <w:r w:rsidRPr="009C3011">
        <w:rPr>
          <w:color w:val="000000"/>
          <w:sz w:val="20"/>
        </w:rPr>
        <w:t>     </w:t>
      </w:r>
      <w:r w:rsidRPr="009C3011">
        <w:rPr>
          <w:color w:val="000000"/>
          <w:sz w:val="20"/>
          <w:lang w:val="ru-RU"/>
        </w:rPr>
        <w:t xml:space="preserve"> 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  <w:r w:rsidRPr="009C3011">
        <w:rPr>
          <w:lang w:val="ru-RU"/>
        </w:rPr>
        <w:br/>
      </w:r>
      <w:r w:rsidRPr="009C3011">
        <w:rPr>
          <w:color w:val="000000"/>
          <w:sz w:val="20"/>
        </w:rPr>
        <w:t>     </w:t>
      </w:r>
      <w:r w:rsidRPr="009C3011">
        <w:rPr>
          <w:color w:val="000000"/>
          <w:sz w:val="20"/>
          <w:lang w:val="ru-RU"/>
        </w:rPr>
        <w:t xml:space="preserve"> 3) раннюю и продолженную медицинскую реабилитацию для всех категорий граждан по показаниям, включая физиопроцедуры и лечебную физкультуру, согласно стандартам.</w:t>
      </w:r>
      <w:r w:rsidRPr="009C3011">
        <w:rPr>
          <w:lang w:val="ru-RU"/>
        </w:rPr>
        <w:br/>
      </w:r>
      <w:r w:rsidRPr="009C3011">
        <w:rPr>
          <w:color w:val="000000"/>
          <w:sz w:val="20"/>
        </w:rPr>
        <w:t>     </w:t>
      </w:r>
      <w:r w:rsidRPr="009C3011">
        <w:rPr>
          <w:color w:val="000000"/>
          <w:sz w:val="20"/>
          <w:lang w:val="ru-RU"/>
        </w:rPr>
        <w:t xml:space="preserve"> 10. Услуги патологоанатомического бюро (отделений) в рамках ГОБМП включают: </w:t>
      </w:r>
      <w:r w:rsidRPr="009C3011">
        <w:rPr>
          <w:lang w:val="ru-RU"/>
        </w:rPr>
        <w:br/>
      </w:r>
      <w:r w:rsidRPr="009C3011">
        <w:rPr>
          <w:color w:val="000000"/>
          <w:sz w:val="20"/>
        </w:rPr>
        <w:t>     </w:t>
      </w:r>
      <w:r w:rsidRPr="009C3011">
        <w:rPr>
          <w:color w:val="000000"/>
          <w:sz w:val="20"/>
          <w:lang w:val="ru-RU"/>
        </w:rPr>
        <w:t xml:space="preserve"> 1) патологоанатомические вскрытия;</w:t>
      </w:r>
      <w:r w:rsidRPr="009C3011">
        <w:rPr>
          <w:lang w:val="ru-RU"/>
        </w:rPr>
        <w:br/>
      </w:r>
      <w:r w:rsidRPr="009C3011">
        <w:rPr>
          <w:color w:val="000000"/>
          <w:sz w:val="20"/>
        </w:rPr>
        <w:t>     </w:t>
      </w:r>
      <w:r w:rsidRPr="009C3011">
        <w:rPr>
          <w:color w:val="000000"/>
          <w:sz w:val="20"/>
          <w:lang w:val="ru-RU"/>
        </w:rPr>
        <w:t xml:space="preserve"> 2) гистологические исследования операционного и биопсийного материала;</w:t>
      </w:r>
      <w:r w:rsidRPr="009C3011">
        <w:rPr>
          <w:lang w:val="ru-RU"/>
        </w:rPr>
        <w:br/>
      </w:r>
      <w:r w:rsidRPr="009C3011">
        <w:rPr>
          <w:color w:val="000000"/>
          <w:sz w:val="20"/>
        </w:rPr>
        <w:t>     </w:t>
      </w:r>
      <w:r w:rsidRPr="009C3011">
        <w:rPr>
          <w:color w:val="000000"/>
          <w:sz w:val="20"/>
          <w:lang w:val="ru-RU"/>
        </w:rPr>
        <w:t xml:space="preserve"> 3) цитологические исследования.</w:t>
      </w:r>
      <w:r w:rsidRPr="009C3011">
        <w:rPr>
          <w:lang w:val="ru-RU"/>
        </w:rPr>
        <w:br/>
      </w:r>
      <w:r w:rsidRPr="009C3011">
        <w:rPr>
          <w:color w:val="000000"/>
          <w:sz w:val="20"/>
        </w:rPr>
        <w:t>     </w:t>
      </w:r>
      <w:r w:rsidRPr="009C3011">
        <w:rPr>
          <w:color w:val="000000"/>
          <w:sz w:val="20"/>
          <w:lang w:val="ru-RU"/>
        </w:rPr>
        <w:t xml:space="preserve"> 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  <w:r w:rsidRPr="009C3011">
        <w:rPr>
          <w:lang w:val="ru-RU"/>
        </w:rPr>
        <w:br/>
      </w:r>
      <w:r w:rsidRPr="009C3011">
        <w:rPr>
          <w:color w:val="000000"/>
          <w:sz w:val="20"/>
        </w:rPr>
        <w:t>     </w:t>
      </w:r>
      <w:r w:rsidRPr="009C3011">
        <w:rPr>
          <w:color w:val="000000"/>
          <w:sz w:val="20"/>
          <w:lang w:val="ru-RU"/>
        </w:rPr>
        <w:t xml:space="preserve"> 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  <w:bookmarkStart w:id="0" w:name="_GoBack"/>
      <w:bookmarkEnd w:id="0"/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1) скорой /неотложной/ экстренной медицинской помощи;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2) антирабической помощи по эпидемиологическим показаниям при опасности заражения;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3) санитарно-профилактической и санитарно-противоэпидемической помощи по показаниям; 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4) иммунопрофилактике/вакцинации;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5) стационарной и стационарозамещающей помощи.</w:t>
      </w:r>
      <w:r w:rsidRPr="003A0E8B">
        <w:rPr>
          <w:lang w:val="ru-RU"/>
        </w:rPr>
        <w:br/>
      </w:r>
      <w:r>
        <w:rPr>
          <w:color w:val="000000"/>
          <w:sz w:val="20"/>
        </w:rPr>
        <w:t>     </w:t>
      </w:r>
      <w:r w:rsidRPr="003A0E8B">
        <w:rPr>
          <w:color w:val="000000"/>
          <w:sz w:val="20"/>
          <w:lang w:val="ru-RU"/>
        </w:rPr>
        <w:t xml:space="preserve"> 13.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  <w:r w:rsidRPr="003A0E8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A0E8B">
        <w:rPr>
          <w:color w:val="000000"/>
          <w:sz w:val="20"/>
          <w:lang w:val="ru-RU"/>
        </w:rPr>
        <w:t xml:space="preserve"> 14. Медицинская помощь в рамках ГОБМП включает также лечебно-диагностические услуги с использованием малоинвазивных технологий.</w:t>
      </w:r>
    </w:p>
    <w:p w:rsidR="00656B8B" w:rsidRPr="003A0E8B" w:rsidRDefault="00A273CB">
      <w:pPr>
        <w:spacing w:after="0"/>
        <w:jc w:val="right"/>
        <w:rPr>
          <w:lang w:val="ru-RU"/>
        </w:rPr>
      </w:pPr>
      <w:r w:rsidRPr="003A0E8B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   </w:t>
      </w:r>
      <w:r w:rsidRPr="003A0E8B">
        <w:rPr>
          <w:lang w:val="ru-RU"/>
        </w:rPr>
        <w:br/>
      </w:r>
      <w:r w:rsidRPr="003A0E8B">
        <w:rPr>
          <w:color w:val="000000"/>
          <w:sz w:val="20"/>
          <w:lang w:val="ru-RU"/>
        </w:rPr>
        <w:t xml:space="preserve"> к перечню гарантированного</w:t>
      </w:r>
      <w:r>
        <w:rPr>
          <w:color w:val="000000"/>
          <w:sz w:val="20"/>
        </w:rPr>
        <w:t>     </w:t>
      </w:r>
      <w:r w:rsidRPr="003A0E8B">
        <w:rPr>
          <w:lang w:val="ru-RU"/>
        </w:rPr>
        <w:br/>
      </w:r>
      <w:r w:rsidRPr="003A0E8B">
        <w:rPr>
          <w:color w:val="000000"/>
          <w:sz w:val="20"/>
          <w:lang w:val="ru-RU"/>
        </w:rPr>
        <w:t>объема бесплатной медицинской помощи</w:t>
      </w:r>
    </w:p>
    <w:p w:rsidR="009B69AC" w:rsidRDefault="00A273CB" w:rsidP="001C0FC8">
      <w:pPr>
        <w:spacing w:after="0"/>
        <w:jc w:val="center"/>
        <w:rPr>
          <w:b/>
          <w:color w:val="000000"/>
          <w:lang w:val="ru-RU"/>
        </w:rPr>
      </w:pPr>
      <w:r w:rsidRPr="003A0E8B">
        <w:rPr>
          <w:b/>
          <w:color w:val="000000"/>
          <w:lang w:val="ru-RU"/>
        </w:rPr>
        <w:t xml:space="preserve">Амбулаторно-поликлиническая помощь </w:t>
      </w:r>
      <w:r w:rsidRPr="003A0E8B">
        <w:rPr>
          <w:lang w:val="ru-RU"/>
        </w:rPr>
        <w:br/>
      </w:r>
      <w:r w:rsidRPr="003A0E8B">
        <w:rPr>
          <w:b/>
          <w:color w:val="000000"/>
          <w:lang w:val="ru-RU"/>
        </w:rPr>
        <w:t xml:space="preserve"> в рамках гарантированного объема бесплатной медицинской помощи</w:t>
      </w:r>
    </w:p>
    <w:p w:rsidR="00656B8B" w:rsidRDefault="00A273CB">
      <w:pPr>
        <w:spacing w:after="0"/>
      </w:pPr>
      <w:r w:rsidRPr="003A0E8B">
        <w:rPr>
          <w:b/>
          <w:color w:val="000000"/>
          <w:lang w:val="ru-RU"/>
        </w:rPr>
        <w:t xml:space="preserve">1. </w:t>
      </w:r>
      <w:r>
        <w:rPr>
          <w:b/>
          <w:color w:val="000000"/>
        </w:rPr>
        <w:t xml:space="preserve">Первичная медико-санитарная помощь </w:t>
      </w:r>
    </w:p>
    <w:tbl>
      <w:tblPr>
        <w:tblW w:w="10773" w:type="dxa"/>
        <w:tblCellSpacing w:w="0" w:type="auto"/>
        <w:tblInd w:w="10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84"/>
        <w:gridCol w:w="3229"/>
      </w:tblGrid>
      <w:tr w:rsidR="00656B8B" w:rsidTr="000305FE">
        <w:trPr>
          <w:tblCellSpacing w:w="0" w:type="auto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Наименование услуги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b/>
                <w:color w:val="000000"/>
                <w:sz w:val="20"/>
              </w:rPr>
              <w:t>оказания услуг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 и консультации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Прием, консультация (специалистов ПМСП – врач общей практики, участковый врач-терапевт/педиатр, участковая медицинская сестра/медицинская сестра общей практики, фельдшер, акушер (-ка)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обращению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Обслуживание на дому специалистами ПМСП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Профилактика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По обращению и по направлению специалистов 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Консультирование по вопросам планирования семьи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Профилактические медицинские осмотры (скрининговые исследования) целевых групп населения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С периодичностью в соответствии с порядком, утвержденным уполномоченным органом в области здравоохранения (далее – уполномоченный орган) 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Санитарно-противоэпидемические (профилактические) мероприятия в очагах инфекционных заболеваний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0"/>
            </w:pPr>
            <w:r>
              <w:br/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иммунизации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Обучение в профилактических кабинетах, школах оздоровления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Медико–социальные и психологические услуги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Патронаж детей, в том числе новорожденных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Патронаж беременных женщин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С периодичностью в соответствии со стандартами, утвержденными уполномоченным органом 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1 раз в год с профилактической целью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1 раз в год с профилактической целью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Диагностика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Измерение остроты слуха и зрения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Измерение внутриглазного давления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С профилактической целью согласно установленной периодичности, в остальных случаях по показаниям 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 w:rsidRPr="003A0E8B">
              <w:rPr>
                <w:color w:val="000000"/>
                <w:sz w:val="20"/>
                <w:lang w:val="ru-RU"/>
              </w:rPr>
              <w:t>Общий анализ крови с лейкоформулой, гемоглобин, эритроциты, цветовой показатель, лейкоциты, СОЭ, тромбоциты.</w:t>
            </w:r>
            <w:r w:rsidRPr="003A0E8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Общий анализ мочи с определением белка и глюкозы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1 раз в год при обращении с профилактический целью, в остальных случаях 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Микрореакция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1 раз в год по обращению, в остальных случаях 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Копрограмма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Забор мокроты на выявление туберкулеза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Забор материала на микробиологические исследования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 w:rsidRPr="003A0E8B">
              <w:rPr>
                <w:color w:val="000000"/>
                <w:sz w:val="20"/>
                <w:lang w:val="ru-RU"/>
              </w:rPr>
              <w:t xml:space="preserve">Забор крови на ВИЧ инфекцию и реакцию </w:t>
            </w:r>
            <w:r>
              <w:rPr>
                <w:color w:val="000000"/>
                <w:sz w:val="20"/>
              </w:rPr>
              <w:t>Вассермана (RW)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При добровольном анонимном и (или) конфиденциальном медицинском обследовании по обращению, в остальных случаях 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0"/>
              <w:rPr>
                <w:lang w:val="ru-RU"/>
              </w:rPr>
            </w:pPr>
            <w:r w:rsidRPr="003A0E8B">
              <w:rPr>
                <w:lang w:val="ru-RU"/>
              </w:rPr>
              <w:br/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Забор и биохимические исследования: холестерин, триглицериды, глюкоза крови, в том числе проведение экспресс-методов с использованием тест-систем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Забор и биохимические исследования: АЛАТ, АСАТ, общий билирубин, мочевина, креатинин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Забор биологического материала на другие виды исследования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Микроскопия вагинального мазка и санация влагалища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Иммунохимическое исследование (гемокульт-тест экспресс-методом)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Анализ крови на малярийный плазмодий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Электрокардиограмма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С профилактической целью согласно установленной уполномоченным органом </w:t>
            </w:r>
            <w:r w:rsidRPr="003A0E8B">
              <w:rPr>
                <w:color w:val="000000"/>
                <w:sz w:val="20"/>
                <w:lang w:val="ru-RU"/>
              </w:rPr>
              <w:lastRenderedPageBreak/>
              <w:t>периодичности, в остальных случаях по показаниям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Постановка пробы Манту с 2 ТЕ ППД-Л детям из группы «риска» (в том числе с целью довакцинации и ревакцинации БЦЖ), и при подозрении на туберкулез у детей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С периодичностью установленной уполномоченным органом, в остальных случаях по показаниям </w:t>
            </w:r>
          </w:p>
        </w:tc>
      </w:tr>
      <w:tr w:rsidR="00656B8B" w:rsidRPr="009C3011" w:rsidTr="000305FE">
        <w:trPr>
          <w:tblCellSpacing w:w="0" w:type="auto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0"/>
              <w:rPr>
                <w:lang w:val="ru-RU"/>
              </w:rPr>
            </w:pPr>
            <w:r w:rsidRPr="003A0E8B">
              <w:rPr>
                <w:lang w:val="ru-RU"/>
              </w:rPr>
              <w:br/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Флюорография с 15 лет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74138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 раз в год с </w:t>
            </w:r>
            <w:r w:rsidR="00A273CB" w:rsidRPr="003A0E8B">
              <w:rPr>
                <w:color w:val="000000"/>
                <w:sz w:val="20"/>
                <w:lang w:val="ru-RU"/>
              </w:rPr>
              <w:t>профилактической целью, в остальных случаях 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Лечение, манипуляции и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Оказание неотложной медицинской помощи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Иммобилизация (наложение марлевых отвердевающих повязок, шин)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медикаментозного лечения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Проведение внутривенных, внутримышечных, подкожных инъекций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Оказание стационарозамещающей помощи, в том числе на дому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0305FE">
        <w:trPr>
          <w:tblCellSpacing w:w="0" w:type="auto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Физиопроцедуры детям до 18 лет и массаж детям до 1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</w:tbl>
    <w:p w:rsidR="00656B8B" w:rsidRDefault="00656B8B">
      <w:pPr>
        <w:spacing w:after="0"/>
      </w:pPr>
    </w:p>
    <w:p w:rsidR="00656B8B" w:rsidRDefault="00A273CB">
      <w:pPr>
        <w:spacing w:after="0"/>
      </w:pPr>
      <w:r>
        <w:rPr>
          <w:b/>
          <w:color w:val="000000"/>
        </w:rPr>
        <w:t xml:space="preserve"> 2. Консультативно-диагностическая помощь 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39"/>
        <w:gridCol w:w="4555"/>
        <w:gridCol w:w="3174"/>
      </w:tblGrid>
      <w:tr w:rsidR="00656B8B" w:rsidTr="0097000E">
        <w:trPr>
          <w:tblCellSpacing w:w="0" w:type="auto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Наименование услуги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Кратность </w:t>
            </w:r>
            <w:r>
              <w:br/>
            </w:r>
            <w:r>
              <w:rPr>
                <w:b/>
                <w:color w:val="000000"/>
                <w:sz w:val="20"/>
              </w:rPr>
              <w:t>оказания услуг</w:t>
            </w:r>
          </w:p>
        </w:tc>
      </w:tr>
      <w:tr w:rsidR="00656B8B" w:rsidTr="0097000E">
        <w:trPr>
          <w:tblCellSpacing w:w="0" w:type="auto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656B8B" w:rsidTr="00A5501A">
        <w:trPr>
          <w:tblCellSpacing w:w="0" w:type="auto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 и консультации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Прием и консультация профильных специалистов, в том числе с использованием телемедицинских коммуникаций, а также консультации на дому:</w:t>
            </w:r>
            <w:r w:rsidRPr="003A0E8B">
              <w:rPr>
                <w:lang w:val="ru-RU"/>
              </w:rPr>
              <w:br/>
            </w:r>
            <w:r w:rsidRPr="003A0E8B">
              <w:rPr>
                <w:color w:val="000000"/>
                <w:sz w:val="20"/>
                <w:lang w:val="ru-RU"/>
              </w:rPr>
              <w:t>по направлению специалиста ПМСП;</w:t>
            </w:r>
            <w:r w:rsidRPr="003A0E8B">
              <w:rPr>
                <w:lang w:val="ru-RU"/>
              </w:rPr>
              <w:br/>
            </w:r>
            <w:r w:rsidRPr="003A0E8B">
              <w:rPr>
                <w:color w:val="000000"/>
                <w:sz w:val="20"/>
                <w:lang w:val="ru-RU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  <w:p w:rsidR="00656B8B" w:rsidRDefault="00A273CB">
            <w:pPr>
              <w:spacing w:after="0"/>
            </w:pPr>
            <w:r>
              <w:br/>
            </w:r>
          </w:p>
        </w:tc>
      </w:tr>
      <w:tr w:rsidR="00656B8B" w:rsidRPr="009C3011" w:rsidTr="00A5501A">
        <w:trPr>
          <w:tblCellSpacing w:w="0" w:type="auto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Диагностика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Проведение скрининговых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В соответствии с установленной уполномоченным органом периодичностью</w:t>
            </w:r>
          </w:p>
        </w:tc>
      </w:tr>
      <w:tr w:rsidR="00656B8B" w:rsidRPr="009C3011" w:rsidTr="00A5501A">
        <w:trPr>
          <w:tblCellSpacing w:w="0" w:type="auto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0"/>
              <w:rPr>
                <w:lang w:val="ru-RU"/>
              </w:rPr>
            </w:pPr>
            <w:r w:rsidRPr="003A0E8B">
              <w:rPr>
                <w:lang w:val="ru-RU"/>
              </w:rPr>
              <w:br/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Лабораторные и инструментальные методы исследования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По направлению специалистов ПМСП и профильных специалистов</w:t>
            </w:r>
          </w:p>
        </w:tc>
      </w:tr>
      <w:tr w:rsidR="00656B8B" w:rsidRPr="009C3011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Общеклинические анализы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656B8B" w:rsidRPr="009C3011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 w:rsidRPr="003A0E8B">
              <w:rPr>
                <w:color w:val="000000"/>
                <w:sz w:val="20"/>
                <w:lang w:val="ru-RU"/>
              </w:rPr>
              <w:t xml:space="preserve">Исследование крови на ВИЧ инфекцию и реакцию </w:t>
            </w:r>
            <w:r>
              <w:rPr>
                <w:color w:val="000000"/>
                <w:sz w:val="20"/>
              </w:rPr>
              <w:t>Вассермана (RW)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Гормональное исследование по </w:t>
            </w:r>
            <w:r w:rsidRPr="003A0E8B">
              <w:rPr>
                <w:color w:val="000000"/>
                <w:sz w:val="20"/>
                <w:lang w:val="ru-RU"/>
              </w:rPr>
              <w:lastRenderedPageBreak/>
              <w:t xml:space="preserve">направлению специалиста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Определение концентрации иммунносупрессивных препаратов в крови пациентам после трансплантации органов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RPr="009C3011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Биохимические анализы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Микробиологические исследования биологического материала (бакпосев)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RPr="009C3011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УЗИ, рентгенография, фиброгастродуоденоскопия, ректороманоскопия, дуоденальное зондирование, колоноскопия,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По показаниям и при обращении пациента с профилактической целью не чаще 1 раза в год </w:t>
            </w:r>
          </w:p>
        </w:tc>
      </w:tr>
      <w:tr w:rsidR="00656B8B" w:rsidRPr="009C3011" w:rsidTr="00A5501A">
        <w:trPr>
          <w:tblCellSpacing w:w="0" w:type="auto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0"/>
              <w:rPr>
                <w:lang w:val="ru-RU"/>
              </w:rPr>
            </w:pPr>
            <w:r w:rsidRPr="003A0E8B">
              <w:rPr>
                <w:lang w:val="ru-RU"/>
              </w:rPr>
              <w:br/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Проведение скрининговых исследований (иммуноферментный анализ, полимеразная цепная реакция) на диагностику вирусных гепатитов «В» и «С»:</w:t>
            </w:r>
            <w:r w:rsidRPr="003A0E8B">
              <w:rPr>
                <w:lang w:val="ru-RU"/>
              </w:rPr>
              <w:br/>
            </w:r>
            <w:r w:rsidRPr="003A0E8B">
              <w:rPr>
                <w:color w:val="000000"/>
                <w:sz w:val="20"/>
                <w:lang w:val="ru-RU"/>
              </w:rPr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  <w:r w:rsidRPr="003A0E8B">
              <w:rPr>
                <w:lang w:val="ru-RU"/>
              </w:rPr>
              <w:br/>
            </w:r>
            <w:r w:rsidRPr="003A0E8B">
              <w:rPr>
                <w:color w:val="000000"/>
                <w:sz w:val="20"/>
                <w:lang w:val="ru-RU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В соответствии с установленной уполномоченным органом периодичностью</w:t>
            </w:r>
          </w:p>
        </w:tc>
      </w:tr>
      <w:tr w:rsidR="00656B8B" w:rsidRPr="009C3011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Медицинское освидетельствование на предмет употребления психоактивных веществ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При направлении правоохранительных органов, органов следствия и дознания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Судебно-наркологическая экспертиза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решению судебных органов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Судебно-психиатрическая экспертиза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решению судебных органов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A806AF" w:rsidRDefault="00A273CB" w:rsidP="00A273CB">
            <w:pPr>
              <w:spacing w:after="20"/>
              <w:ind w:left="20"/>
              <w:rPr>
                <w:b/>
                <w:lang w:val="ru-RU"/>
              </w:rPr>
            </w:pPr>
            <w:r w:rsidRPr="00A806AF">
              <w:rPr>
                <w:b/>
                <w:color w:val="000000"/>
                <w:sz w:val="20"/>
                <w:lang w:val="ru-RU"/>
              </w:rPr>
              <w:t xml:space="preserve">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«Алтын алқа», «Күмісалқа»; получателям адресной социальной помощи; пенсионерам по возрасту; больным инфекционными, социально–значимыми заболеваниями и заболеваниями, представляющими опасность для окружающих) по </w:t>
            </w:r>
            <w:r w:rsidRPr="00A806AF">
              <w:rPr>
                <w:b/>
                <w:color w:val="000000"/>
                <w:sz w:val="20"/>
                <w:lang w:val="ru-RU"/>
              </w:rPr>
              <w:lastRenderedPageBreak/>
              <w:t>направлению специалиста: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Полимеразная цепная реакция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Иммунофенотипирование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Компьютерная томография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Магниторезонансная томография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6. Позитронно-эмиссионная томография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0"/>
            </w:pPr>
            <w:r>
              <w:br/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7. Однофотонная эмиссионная компьютерная томография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8. Ангиография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RPr="009C3011" w:rsidTr="00A5501A">
        <w:trPr>
          <w:tblCellSpacing w:w="0" w:type="auto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Лечение, манипуляции и процедуры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656B8B" w:rsidRPr="009C3011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По показаниям, но не более 2 циклов ЭКО 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656B8B">
            <w:pPr>
              <w:rPr>
                <w:lang w:val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 xml:space="preserve"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периостотомия, вскрытие абсцессов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Плановая стоматологическая помощь детям и беременным женщинам (кроме ортодонтической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  <w:tr w:rsidR="00656B8B" w:rsidTr="00A5501A">
        <w:trPr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656B8B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Pr="003A0E8B" w:rsidRDefault="00A273CB">
            <w:pPr>
              <w:spacing w:after="20"/>
              <w:ind w:left="20"/>
              <w:rPr>
                <w:lang w:val="ru-RU"/>
              </w:rPr>
            </w:pPr>
            <w:r w:rsidRPr="003A0E8B">
              <w:rPr>
                <w:color w:val="000000"/>
                <w:sz w:val="20"/>
                <w:lang w:val="ru-RU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8B" w:rsidRDefault="00A273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</w:tr>
    </w:tbl>
    <w:p w:rsidR="00656B8B" w:rsidRDefault="00A273CB">
      <w:pPr>
        <w:spacing w:after="0"/>
      </w:pPr>
      <w:r>
        <w:br/>
      </w:r>
    </w:p>
    <w:sectPr w:rsidR="00656B8B" w:rsidSect="001C0FC8">
      <w:pgSz w:w="11907" w:h="16839" w:code="9"/>
      <w:pgMar w:top="397" w:right="720" w:bottom="39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B8B"/>
    <w:rsid w:val="000305FE"/>
    <w:rsid w:val="000D7F02"/>
    <w:rsid w:val="00146115"/>
    <w:rsid w:val="001C0FC8"/>
    <w:rsid w:val="002C4501"/>
    <w:rsid w:val="003262B0"/>
    <w:rsid w:val="003A0E8B"/>
    <w:rsid w:val="003E2A28"/>
    <w:rsid w:val="004D294D"/>
    <w:rsid w:val="00644F0A"/>
    <w:rsid w:val="00656B8B"/>
    <w:rsid w:val="007747FD"/>
    <w:rsid w:val="007A5529"/>
    <w:rsid w:val="008122E1"/>
    <w:rsid w:val="008309AE"/>
    <w:rsid w:val="008926B1"/>
    <w:rsid w:val="009213FB"/>
    <w:rsid w:val="0097000E"/>
    <w:rsid w:val="009918A8"/>
    <w:rsid w:val="009A5229"/>
    <w:rsid w:val="009B69AC"/>
    <w:rsid w:val="009C3011"/>
    <w:rsid w:val="00A273CB"/>
    <w:rsid w:val="00A526DD"/>
    <w:rsid w:val="00A5501A"/>
    <w:rsid w:val="00A74138"/>
    <w:rsid w:val="00A806AF"/>
    <w:rsid w:val="00B07D62"/>
    <w:rsid w:val="00BB652D"/>
    <w:rsid w:val="00C92646"/>
    <w:rsid w:val="00D35054"/>
    <w:rsid w:val="00E118DA"/>
    <w:rsid w:val="00E17C21"/>
    <w:rsid w:val="00FD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122E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122E1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rsid w:val="008122E1"/>
    <w:pPr>
      <w:jc w:val="center"/>
    </w:pPr>
    <w:rPr>
      <w:sz w:val="18"/>
      <w:szCs w:val="18"/>
    </w:rPr>
  </w:style>
  <w:style w:type="paragraph" w:customStyle="1" w:styleId="DocDefaults">
    <w:name w:val="DocDefaults"/>
    <w:rsid w:val="008122E1"/>
  </w:style>
  <w:style w:type="paragraph" w:styleId="ad">
    <w:name w:val="Balloon Text"/>
    <w:basedOn w:val="a"/>
    <w:link w:val="ae"/>
    <w:uiPriority w:val="99"/>
    <w:semiHidden/>
    <w:unhideWhenUsed/>
    <w:rsid w:val="002C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50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2701-6BCD-4E83-89E6-32D38B9E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SamatK</dc:creator>
  <cp:lastModifiedBy>Bibigul R. Tulegenova</cp:lastModifiedBy>
  <cp:revision>16</cp:revision>
  <cp:lastPrinted>2017-06-29T05:54:00Z</cp:lastPrinted>
  <dcterms:created xsi:type="dcterms:W3CDTF">2015-05-05T05:50:00Z</dcterms:created>
  <dcterms:modified xsi:type="dcterms:W3CDTF">2018-10-05T05:04:00Z</dcterms:modified>
</cp:coreProperties>
</file>